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2" w:rsidRDefault="00425492" w:rsidP="00425492">
      <w:pPr>
        <w:widowControl w:val="0"/>
        <w:jc w:val="center"/>
      </w:pPr>
      <w:r>
        <w:rPr>
          <w:bCs/>
        </w:rPr>
        <w:t>Муниципальное бюджетное общеобразовательное учреждение</w:t>
      </w:r>
    </w:p>
    <w:p w:rsidR="00425492" w:rsidRDefault="00425492" w:rsidP="00425492">
      <w:pPr>
        <w:widowControl w:val="0"/>
        <w:jc w:val="center"/>
      </w:pPr>
      <w:r>
        <w:rPr>
          <w:bCs/>
        </w:rPr>
        <w:t>«Школа № 65»</w:t>
      </w:r>
    </w:p>
    <w:p w:rsidR="00425492" w:rsidRDefault="00425492" w:rsidP="00425492">
      <w:pPr>
        <w:widowControl w:val="0"/>
        <w:jc w:val="center"/>
      </w:pPr>
      <w:r>
        <w:rPr>
          <w:bCs/>
        </w:rPr>
        <w:t>390039 г. Рязань, ул. Бирюзова, д. 23 а</w:t>
      </w:r>
    </w:p>
    <w:p w:rsidR="00425492" w:rsidRDefault="00425492" w:rsidP="00425492">
      <w:pPr>
        <w:jc w:val="center"/>
      </w:pPr>
      <w:r>
        <w:rPr>
          <w:bCs/>
        </w:rPr>
        <w:t>тел</w:t>
      </w:r>
      <w:r w:rsidRPr="00466296">
        <w:rPr>
          <w:bCs/>
        </w:rPr>
        <w:t>. (4912) 36-47-36</w:t>
      </w:r>
      <w:r>
        <w:rPr>
          <w:bCs/>
        </w:rPr>
        <w:t>,</w:t>
      </w:r>
      <w:r w:rsidRPr="00466296">
        <w:rPr>
          <w:bCs/>
        </w:rPr>
        <w:t xml:space="preserve"> </w:t>
      </w:r>
      <w:r>
        <w:rPr>
          <w:bCs/>
        </w:rPr>
        <w:t>факс: (4912) 36-35-01,</w:t>
      </w:r>
      <w:r w:rsidRPr="00466296">
        <w:rPr>
          <w:bCs/>
        </w:rPr>
        <w:t xml:space="preserve"> </w:t>
      </w:r>
      <w:r>
        <w:rPr>
          <w:bCs/>
          <w:lang w:val="en-US"/>
        </w:rPr>
        <w:t>e</w:t>
      </w:r>
      <w:r w:rsidRPr="00466296">
        <w:rPr>
          <w:bCs/>
        </w:rPr>
        <w:t>-</w:t>
      </w:r>
      <w:r>
        <w:rPr>
          <w:bCs/>
          <w:lang w:val="en-US"/>
        </w:rPr>
        <w:t>mail</w:t>
      </w:r>
      <w:r w:rsidRPr="00466296">
        <w:rPr>
          <w:bCs/>
        </w:rPr>
        <w:t xml:space="preserve"> </w:t>
      </w:r>
      <w:proofErr w:type="spellStart"/>
      <w:r>
        <w:rPr>
          <w:bCs/>
          <w:lang w:val="en-US"/>
        </w:rPr>
        <w:t>sch</w:t>
      </w:r>
      <w:proofErr w:type="spellEnd"/>
      <w:r w:rsidRPr="00466296">
        <w:rPr>
          <w:bCs/>
        </w:rPr>
        <w:t>65@</w:t>
      </w:r>
      <w:r>
        <w:rPr>
          <w:bCs/>
          <w:lang w:val="en-US"/>
        </w:rPr>
        <w:t>mail</w:t>
      </w:r>
      <w:r w:rsidRPr="00466296">
        <w:rPr>
          <w:bCs/>
        </w:rPr>
        <w:t>.</w:t>
      </w:r>
      <w:proofErr w:type="spellStart"/>
      <w:r>
        <w:rPr>
          <w:bCs/>
          <w:lang w:val="en"/>
        </w:rPr>
        <w:t>ru</w:t>
      </w:r>
      <w:proofErr w:type="spellEnd"/>
    </w:p>
    <w:p w:rsidR="00425492" w:rsidRDefault="00425492" w:rsidP="00425492">
      <w:pPr>
        <w:jc w:val="center"/>
        <w:rPr>
          <w:szCs w:val="24"/>
        </w:rPr>
      </w:pPr>
    </w:p>
    <w:p w:rsidR="00425492" w:rsidRDefault="00425492" w:rsidP="00425492">
      <w:pPr>
        <w:jc w:val="center"/>
        <w:rPr>
          <w:szCs w:val="24"/>
        </w:rPr>
      </w:pPr>
    </w:p>
    <w:p w:rsidR="00425492" w:rsidRDefault="00425492" w:rsidP="00425492">
      <w:pPr>
        <w:jc w:val="center"/>
        <w:rPr>
          <w:szCs w:val="24"/>
        </w:rPr>
      </w:pPr>
    </w:p>
    <w:p w:rsidR="00425492" w:rsidRDefault="00425492" w:rsidP="00425492">
      <w:pPr>
        <w:jc w:val="center"/>
        <w:rPr>
          <w:szCs w:val="24"/>
        </w:rPr>
      </w:pPr>
    </w:p>
    <w:p w:rsidR="00425492" w:rsidRDefault="00425492" w:rsidP="00425492">
      <w:pPr>
        <w:jc w:val="center"/>
        <w:rPr>
          <w:szCs w:val="24"/>
        </w:rPr>
      </w:pPr>
      <w:r w:rsidRPr="008E02FE">
        <w:rPr>
          <w:szCs w:val="24"/>
        </w:rPr>
        <w:t>ПРИК</w:t>
      </w:r>
      <w:r>
        <w:rPr>
          <w:szCs w:val="24"/>
        </w:rPr>
        <w:t>АЗ</w:t>
      </w:r>
    </w:p>
    <w:p w:rsidR="00425492" w:rsidRDefault="00425492" w:rsidP="00425492">
      <w:pPr>
        <w:jc w:val="center"/>
        <w:rPr>
          <w:szCs w:val="24"/>
        </w:rPr>
      </w:pPr>
    </w:p>
    <w:p w:rsidR="00425492" w:rsidRPr="00457F07" w:rsidRDefault="00425492" w:rsidP="00425492">
      <w:pPr>
        <w:jc w:val="center"/>
        <w:rPr>
          <w:color w:val="auto"/>
          <w:szCs w:val="24"/>
        </w:rPr>
      </w:pPr>
      <w:r w:rsidRPr="00457F07">
        <w:rPr>
          <w:color w:val="auto"/>
          <w:szCs w:val="24"/>
        </w:rPr>
        <w:t xml:space="preserve">от </w:t>
      </w:r>
      <w:r>
        <w:rPr>
          <w:color w:val="auto"/>
          <w:szCs w:val="24"/>
        </w:rPr>
        <w:t>18</w:t>
      </w:r>
      <w:r w:rsidRPr="00457F07">
        <w:rPr>
          <w:color w:val="auto"/>
          <w:szCs w:val="24"/>
        </w:rPr>
        <w:t>.0</w:t>
      </w:r>
      <w:r>
        <w:rPr>
          <w:color w:val="auto"/>
          <w:szCs w:val="24"/>
        </w:rPr>
        <w:t>2</w:t>
      </w:r>
      <w:r w:rsidRPr="00457F07">
        <w:rPr>
          <w:color w:val="auto"/>
          <w:szCs w:val="24"/>
        </w:rPr>
        <w:t>.20</w:t>
      </w:r>
      <w:r>
        <w:rPr>
          <w:color w:val="auto"/>
          <w:szCs w:val="24"/>
        </w:rPr>
        <w:t>21</w:t>
      </w:r>
      <w:r w:rsidRPr="00457F07">
        <w:rPr>
          <w:color w:val="auto"/>
          <w:szCs w:val="24"/>
        </w:rPr>
        <w:t xml:space="preserve"> года                                              </w:t>
      </w:r>
      <w:r>
        <w:rPr>
          <w:color w:val="auto"/>
          <w:szCs w:val="24"/>
        </w:rPr>
        <w:t xml:space="preserve">                    </w:t>
      </w:r>
      <w:bookmarkStart w:id="0" w:name="_GoBack"/>
      <w:bookmarkEnd w:id="0"/>
      <w:r w:rsidRPr="00457F07">
        <w:rPr>
          <w:color w:val="auto"/>
          <w:szCs w:val="24"/>
        </w:rPr>
        <w:t xml:space="preserve">          </w:t>
      </w:r>
      <w:r>
        <w:rPr>
          <w:color w:val="auto"/>
          <w:szCs w:val="24"/>
        </w:rPr>
        <w:t xml:space="preserve">                       </w:t>
      </w:r>
      <w:r w:rsidRPr="00457F07">
        <w:rPr>
          <w:color w:val="auto"/>
          <w:szCs w:val="24"/>
        </w:rPr>
        <w:t xml:space="preserve">№ </w:t>
      </w:r>
      <w:r>
        <w:rPr>
          <w:color w:val="auto"/>
          <w:szCs w:val="24"/>
        </w:rPr>
        <w:t>35</w:t>
      </w:r>
      <w:r w:rsidRPr="00457F07">
        <w:rPr>
          <w:color w:val="auto"/>
          <w:szCs w:val="24"/>
        </w:rPr>
        <w:t xml:space="preserve"> –Д</w:t>
      </w:r>
    </w:p>
    <w:p w:rsidR="00425492" w:rsidRDefault="00425492" w:rsidP="00425492">
      <w:pPr>
        <w:jc w:val="center"/>
        <w:rPr>
          <w:szCs w:val="24"/>
        </w:rPr>
      </w:pPr>
    </w:p>
    <w:p w:rsidR="00425492" w:rsidRDefault="00425492" w:rsidP="00425492">
      <w:pPr>
        <w:jc w:val="left"/>
        <w:rPr>
          <w:b/>
          <w:szCs w:val="28"/>
        </w:rPr>
      </w:pPr>
      <w:r w:rsidRPr="000C08CB">
        <w:rPr>
          <w:b/>
          <w:szCs w:val="24"/>
        </w:rPr>
        <w:t xml:space="preserve">О проведении </w:t>
      </w:r>
      <w:r>
        <w:rPr>
          <w:b/>
          <w:szCs w:val="28"/>
        </w:rPr>
        <w:t>ВПР в 4,5, 6, 7, 8 и 11 классах в 2021 году</w:t>
      </w:r>
    </w:p>
    <w:p w:rsidR="00425492" w:rsidRDefault="00425492" w:rsidP="00425492">
      <w:p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AD55F6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</w:t>
      </w:r>
      <w:r w:rsidRPr="00735A67">
        <w:rPr>
          <w:rFonts w:cs="Times New Roman"/>
          <w:color w:val="auto"/>
          <w:spacing w:val="-4"/>
          <w:szCs w:val="24"/>
        </w:rPr>
        <w:t>основании приказ</w:t>
      </w:r>
      <w:r>
        <w:rPr>
          <w:rFonts w:cs="Times New Roman"/>
          <w:color w:val="auto"/>
          <w:spacing w:val="-4"/>
          <w:szCs w:val="24"/>
        </w:rPr>
        <w:t>а</w:t>
      </w:r>
      <w:r w:rsidRPr="00735A67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 xml:space="preserve">от 11.02.2010 №119 </w:t>
      </w:r>
      <w:r w:rsidRPr="00735A67">
        <w:rPr>
          <w:rFonts w:cs="Times New Roman"/>
          <w:color w:val="auto"/>
          <w:spacing w:val="-4"/>
          <w:szCs w:val="24"/>
        </w:rPr>
        <w:t xml:space="preserve">Федеральной службы по надзору в сфере  образования и науки </w:t>
      </w:r>
      <w:r>
        <w:rPr>
          <w:rFonts w:cs="Times New Roman"/>
          <w:color w:val="auto"/>
          <w:spacing w:val="-4"/>
          <w:szCs w:val="24"/>
        </w:rPr>
        <w:t>«</w:t>
      </w:r>
      <w:r w:rsidRPr="00735A67">
        <w:rPr>
          <w:rFonts w:cs="Times New Roman"/>
          <w:color w:val="auto"/>
          <w:spacing w:val="-4"/>
          <w:szCs w:val="24"/>
        </w:rPr>
        <w:t>«О проведении Федеральной службой по надзору в сфере  образования и науки</w:t>
      </w:r>
      <w:r>
        <w:rPr>
          <w:rFonts w:cs="Times New Roman"/>
          <w:color w:val="auto"/>
          <w:spacing w:val="-4"/>
          <w:szCs w:val="24"/>
        </w:rPr>
        <w:t xml:space="preserve"> мониторинга качества подготовки обучающихся </w:t>
      </w:r>
      <w:r w:rsidRPr="00735A67">
        <w:rPr>
          <w:rFonts w:cs="Times New Roman"/>
          <w:color w:val="auto"/>
          <w:spacing w:val="-4"/>
          <w:szCs w:val="24"/>
        </w:rPr>
        <w:t>общеобразовательных</w:t>
      </w:r>
      <w:r>
        <w:rPr>
          <w:rFonts w:cs="Times New Roman"/>
          <w:color w:val="auto"/>
          <w:spacing w:val="-4"/>
          <w:szCs w:val="24"/>
        </w:rPr>
        <w:t xml:space="preserve"> организаций в форме в</w:t>
      </w:r>
      <w:r w:rsidRPr="00735A67">
        <w:rPr>
          <w:rFonts w:cs="Times New Roman"/>
          <w:color w:val="auto"/>
          <w:spacing w:val="-4"/>
          <w:szCs w:val="24"/>
        </w:rPr>
        <w:t>сероссийских проверочных работ в 20</w:t>
      </w:r>
      <w:r>
        <w:rPr>
          <w:rFonts w:cs="Times New Roman"/>
          <w:color w:val="auto"/>
          <w:spacing w:val="-4"/>
          <w:szCs w:val="24"/>
        </w:rPr>
        <w:t>21</w:t>
      </w:r>
      <w:r w:rsidRPr="00735A67">
        <w:rPr>
          <w:rFonts w:cs="Times New Roman"/>
          <w:color w:val="auto"/>
          <w:spacing w:val="-4"/>
          <w:szCs w:val="24"/>
        </w:rPr>
        <w:t xml:space="preserve"> году</w:t>
      </w:r>
      <w:r>
        <w:rPr>
          <w:rFonts w:cs="Times New Roman"/>
          <w:color w:val="auto"/>
          <w:spacing w:val="-4"/>
          <w:szCs w:val="24"/>
        </w:rPr>
        <w:t xml:space="preserve">» </w:t>
      </w:r>
    </w:p>
    <w:p w:rsidR="00425492" w:rsidRDefault="00425492" w:rsidP="00425492">
      <w:pPr>
        <w:spacing w:before="120" w:after="100" w:afterAutospacing="1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ПРИКАЗЫВАЮ</w:t>
      </w:r>
      <w:r w:rsidRPr="000A0001">
        <w:rPr>
          <w:rFonts w:cs="Times New Roman"/>
          <w:color w:val="auto"/>
          <w:szCs w:val="24"/>
        </w:rPr>
        <w:t>:</w:t>
      </w:r>
    </w:p>
    <w:p w:rsidR="00425492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000000" w:themeColor="text1"/>
          <w:szCs w:val="24"/>
        </w:rPr>
        <w:t xml:space="preserve">В соответствии с порядком проведения ВПР провести проверочные работы </w:t>
      </w:r>
      <w:r w:rsidRPr="00D21D5D">
        <w:rPr>
          <w:rFonts w:cs="Times New Roman"/>
          <w:color w:val="auto"/>
          <w:spacing w:val="-4"/>
          <w:szCs w:val="24"/>
        </w:rPr>
        <w:t xml:space="preserve">в </w:t>
      </w:r>
      <w:r>
        <w:rPr>
          <w:rFonts w:cs="Times New Roman"/>
          <w:color w:val="auto"/>
          <w:spacing w:val="-4"/>
          <w:szCs w:val="24"/>
        </w:rPr>
        <w:t>4</w:t>
      </w:r>
      <w:r w:rsidRPr="00D21D5D">
        <w:rPr>
          <w:rFonts w:cs="Times New Roman"/>
          <w:color w:val="auto"/>
          <w:spacing w:val="-4"/>
          <w:szCs w:val="24"/>
        </w:rPr>
        <w:t>-</w:t>
      </w:r>
      <w:r>
        <w:rPr>
          <w:rFonts w:cs="Times New Roman"/>
          <w:color w:val="auto"/>
          <w:spacing w:val="-4"/>
          <w:szCs w:val="24"/>
        </w:rPr>
        <w:t xml:space="preserve">8 и 11 </w:t>
      </w:r>
      <w:r w:rsidRPr="00D21D5D">
        <w:rPr>
          <w:rFonts w:cs="Times New Roman"/>
          <w:color w:val="auto"/>
          <w:spacing w:val="-4"/>
          <w:szCs w:val="24"/>
        </w:rPr>
        <w:t>классах</w:t>
      </w:r>
      <w:r>
        <w:rPr>
          <w:rFonts w:cs="Times New Roman"/>
          <w:color w:val="auto"/>
          <w:spacing w:val="-4"/>
          <w:szCs w:val="24"/>
        </w:rPr>
        <w:t>, внести изменения в расписание занятий в дни проведения ВПР, сохраняя режим работы школы.</w:t>
      </w:r>
      <w:r w:rsidRPr="00D21D5D">
        <w:rPr>
          <w:rFonts w:cs="Times New Roman"/>
          <w:color w:val="auto"/>
          <w:spacing w:val="-4"/>
          <w:szCs w:val="24"/>
        </w:rPr>
        <w:t xml:space="preserve"> </w:t>
      </w:r>
      <w:r w:rsidRPr="00D21D5D">
        <w:rPr>
          <w:rFonts w:cs="Times New Roman"/>
          <w:color w:val="000000" w:themeColor="text1"/>
          <w:szCs w:val="24"/>
        </w:rPr>
        <w:t>Выделить для проведения</w:t>
      </w:r>
      <w:r>
        <w:rPr>
          <w:rFonts w:cs="Times New Roman"/>
          <w:color w:val="000000" w:themeColor="text1"/>
          <w:szCs w:val="24"/>
        </w:rPr>
        <w:t xml:space="preserve"> проверочных работ</w:t>
      </w:r>
      <w:r w:rsidRPr="00D21D5D">
        <w:rPr>
          <w:rFonts w:cs="Times New Roman"/>
          <w:color w:val="000000" w:themeColor="text1"/>
          <w:szCs w:val="24"/>
        </w:rPr>
        <w:t xml:space="preserve"> помещения согласно графику. </w:t>
      </w:r>
      <w:r w:rsidRPr="00D21D5D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 сотрудников ОО.</w:t>
      </w:r>
      <w:r>
        <w:rPr>
          <w:rFonts w:cs="Times New Roman"/>
          <w:color w:val="auto"/>
          <w:spacing w:val="-4"/>
          <w:szCs w:val="24"/>
        </w:rPr>
        <w:t xml:space="preserve"> (Приложение 1</w:t>
      </w:r>
      <w:r w:rsidRPr="00D21D5D">
        <w:rPr>
          <w:rFonts w:cs="Times New Roman"/>
          <w:color w:val="auto"/>
          <w:spacing w:val="-4"/>
          <w:szCs w:val="24"/>
        </w:rPr>
        <w:t>)</w:t>
      </w:r>
      <w:r>
        <w:rPr>
          <w:rFonts w:cs="Times New Roman"/>
          <w:color w:val="auto"/>
          <w:spacing w:val="-4"/>
          <w:szCs w:val="24"/>
        </w:rPr>
        <w:t>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000000" w:themeColor="text1"/>
          <w:szCs w:val="24"/>
        </w:rPr>
        <w:t>Назначить ответственными школьными координаторами проведения ВПР по образовательной организации</w:t>
      </w:r>
      <w:r>
        <w:rPr>
          <w:rFonts w:cs="Times New Roman"/>
          <w:color w:val="000000" w:themeColor="text1"/>
          <w:szCs w:val="24"/>
        </w:rPr>
        <w:t xml:space="preserve">: 4-е классы – </w:t>
      </w:r>
      <w:proofErr w:type="spellStart"/>
      <w:r>
        <w:rPr>
          <w:rFonts w:cs="Times New Roman"/>
          <w:color w:val="000000" w:themeColor="text1"/>
          <w:szCs w:val="24"/>
        </w:rPr>
        <w:t>Пинясову</w:t>
      </w:r>
      <w:proofErr w:type="spellEnd"/>
      <w:r>
        <w:rPr>
          <w:rFonts w:cs="Times New Roman"/>
          <w:color w:val="000000" w:themeColor="text1"/>
          <w:szCs w:val="24"/>
        </w:rPr>
        <w:t xml:space="preserve"> Е.В.,. </w:t>
      </w:r>
      <w:r w:rsidRPr="007C05F0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>-6</w:t>
      </w:r>
      <w:r w:rsidRPr="007C05F0">
        <w:rPr>
          <w:rFonts w:cs="Times New Roman"/>
          <w:color w:val="000000" w:themeColor="text1"/>
          <w:szCs w:val="24"/>
        </w:rPr>
        <w:t xml:space="preserve"> классы</w:t>
      </w:r>
      <w:r>
        <w:rPr>
          <w:rFonts w:cs="Times New Roman"/>
          <w:color w:val="000000" w:themeColor="text1"/>
          <w:szCs w:val="24"/>
        </w:rPr>
        <w:t xml:space="preserve"> - </w:t>
      </w:r>
      <w:r w:rsidRPr="007C05F0">
        <w:rPr>
          <w:rFonts w:cs="Times New Roman"/>
          <w:color w:val="000000" w:themeColor="text1"/>
          <w:szCs w:val="24"/>
        </w:rPr>
        <w:t>Бирюкову Е.В.</w:t>
      </w:r>
      <w:r>
        <w:rPr>
          <w:rFonts w:cs="Times New Roman"/>
          <w:color w:val="000000" w:themeColor="text1"/>
          <w:szCs w:val="24"/>
        </w:rPr>
        <w:t>, 7-8 классы - Юрасову Т.З., 11</w:t>
      </w:r>
      <w:r w:rsidRPr="007C05F0">
        <w:rPr>
          <w:rFonts w:cs="Times New Roman"/>
          <w:color w:val="000000" w:themeColor="text1"/>
          <w:szCs w:val="24"/>
        </w:rPr>
        <w:t xml:space="preserve"> классы</w:t>
      </w:r>
      <w:r>
        <w:rPr>
          <w:rFonts w:cs="Times New Roman"/>
          <w:color w:val="000000" w:themeColor="text1"/>
          <w:szCs w:val="24"/>
        </w:rPr>
        <w:t xml:space="preserve"> - </w:t>
      </w:r>
      <w:proofErr w:type="spellStart"/>
      <w:r w:rsidRPr="007C05F0">
        <w:rPr>
          <w:rFonts w:cs="Times New Roman"/>
          <w:color w:val="000000" w:themeColor="text1"/>
          <w:szCs w:val="24"/>
        </w:rPr>
        <w:t>Карпунину</w:t>
      </w:r>
      <w:proofErr w:type="spellEnd"/>
      <w:r w:rsidRPr="007C05F0">
        <w:rPr>
          <w:rFonts w:cs="Times New Roman"/>
          <w:color w:val="000000" w:themeColor="text1"/>
          <w:szCs w:val="24"/>
        </w:rPr>
        <w:t xml:space="preserve"> Т.Н.</w:t>
      </w:r>
    </w:p>
    <w:p w:rsidR="00425492" w:rsidRPr="00475094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475094">
        <w:rPr>
          <w:rFonts w:cs="Times New Roman"/>
          <w:color w:val="auto"/>
          <w:szCs w:val="24"/>
        </w:rPr>
        <w:t xml:space="preserve">Ответственным (школьным) координаторам организовать и провести </w:t>
      </w:r>
      <w:r>
        <w:rPr>
          <w:rFonts w:cs="Times New Roman"/>
          <w:color w:val="auto"/>
          <w:szCs w:val="24"/>
        </w:rPr>
        <w:t>проверочные работы</w:t>
      </w:r>
      <w:r w:rsidRPr="00475094">
        <w:rPr>
          <w:rFonts w:cs="Times New Roman"/>
          <w:color w:val="auto"/>
          <w:szCs w:val="24"/>
        </w:rPr>
        <w:t xml:space="preserve"> в соответствии с нормативной базой ВПР.</w:t>
      </w:r>
    </w:p>
    <w:p w:rsidR="00425492" w:rsidRPr="00B67E7C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auto"/>
          <w:szCs w:val="24"/>
        </w:rPr>
        <w:t xml:space="preserve">Школьным координаторам провести </w:t>
      </w:r>
      <w:r>
        <w:t>разъяснительную работу с педагогами ОО по порядку проведения и использованию результатов ВПР, возложить ответственность за соблюдение информационной безопасности при подготовке и за объективность проведения ВПР на сотрудников ОО, задействованных в ВПР.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>
        <w:t xml:space="preserve">Классным руководителям 4-8, 11 классов </w:t>
      </w:r>
      <w:r w:rsidRPr="00D21D5D">
        <w:rPr>
          <w:rFonts w:cs="Times New Roman"/>
          <w:color w:val="auto"/>
          <w:szCs w:val="24"/>
        </w:rPr>
        <w:t xml:space="preserve">провести </w:t>
      </w:r>
      <w:r>
        <w:t>разъяснительную работу с родителями (законными представителями) обучающихся.</w:t>
      </w:r>
    </w:p>
    <w:p w:rsidR="00425492" w:rsidRPr="00475094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475094">
        <w:rPr>
          <w:rFonts w:cs="Times New Roman"/>
          <w:color w:val="auto"/>
          <w:szCs w:val="24"/>
        </w:rPr>
        <w:t xml:space="preserve">Организаторам в аудиториях провести </w:t>
      </w:r>
      <w:r>
        <w:rPr>
          <w:rFonts w:cs="Times New Roman"/>
          <w:color w:val="auto"/>
          <w:szCs w:val="24"/>
        </w:rPr>
        <w:t>проверочные работы</w:t>
      </w:r>
      <w:r w:rsidRPr="00475094">
        <w:rPr>
          <w:rFonts w:cs="Times New Roman"/>
          <w:color w:val="auto"/>
          <w:szCs w:val="24"/>
        </w:rPr>
        <w:t xml:space="preserve"> в соответствии с нормативной базой ВПР.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>
        <w:t>Привлечь общественных наблюдателей с целью обеспечения прозрачности и объективности проведения ВПР (Приложение 2).</w:t>
      </w:r>
    </w:p>
    <w:p w:rsidR="00425492" w:rsidRPr="00F95080" w:rsidRDefault="00425492" w:rsidP="00425492">
      <w:pPr>
        <w:pStyle w:val="a3"/>
        <w:numPr>
          <w:ilvl w:val="0"/>
          <w:numId w:val="1"/>
        </w:numPr>
        <w:ind w:left="714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Назначить ответственных за</w:t>
      </w:r>
      <w:r w:rsidRPr="00D21D5D">
        <w:rPr>
          <w:rFonts w:cs="Times New Roman"/>
          <w:color w:val="auto"/>
          <w:szCs w:val="24"/>
        </w:rPr>
        <w:t xml:space="preserve"> распечатк</w:t>
      </w:r>
      <w:r>
        <w:rPr>
          <w:rFonts w:cs="Times New Roman"/>
          <w:color w:val="auto"/>
          <w:szCs w:val="24"/>
        </w:rPr>
        <w:t>у</w:t>
      </w:r>
      <w:r w:rsidRPr="00D21D5D">
        <w:rPr>
          <w:rFonts w:cs="Times New Roman"/>
          <w:color w:val="auto"/>
          <w:szCs w:val="24"/>
        </w:rPr>
        <w:t xml:space="preserve"> материалов </w:t>
      </w:r>
      <w:r>
        <w:rPr>
          <w:rFonts w:cs="Times New Roman"/>
          <w:color w:val="auto"/>
          <w:szCs w:val="24"/>
        </w:rPr>
        <w:t xml:space="preserve">ВПР и </w:t>
      </w:r>
      <w:r w:rsidRPr="00D21D5D">
        <w:rPr>
          <w:rFonts w:cs="Times New Roman"/>
          <w:color w:val="auto"/>
          <w:szCs w:val="24"/>
        </w:rPr>
        <w:t>задействовать следующие кабинеты:</w:t>
      </w:r>
    </w:p>
    <w:p w:rsidR="00425492" w:rsidRPr="00D21D5D" w:rsidRDefault="00425492" w:rsidP="00425492">
      <w:pPr>
        <w:pStyle w:val="a3"/>
        <w:ind w:left="714" w:firstLine="0"/>
        <w:rPr>
          <w:rFonts w:cs="Times New Roman"/>
          <w:color w:val="auto"/>
          <w:spacing w:val="-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736"/>
      </w:tblGrid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gramStart"/>
            <w:r w:rsidRPr="00457F07">
              <w:rPr>
                <w:rFonts w:cs="Times New Roman"/>
                <w:color w:val="auto"/>
                <w:szCs w:val="24"/>
              </w:rPr>
              <w:t>Ответственный</w:t>
            </w:r>
            <w:proofErr w:type="gramEnd"/>
            <w:r w:rsidRPr="00457F07">
              <w:rPr>
                <w:rFonts w:cs="Times New Roman"/>
                <w:color w:val="auto"/>
                <w:szCs w:val="24"/>
              </w:rPr>
              <w:t xml:space="preserve"> за распечатку материалов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Кабинет завучей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Юрасова Т.З.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Кабинет секретаря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Васина Е.И.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Кабинет психолога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Щекотихина А.А.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Пинясова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57F07">
              <w:rPr>
                <w:rFonts w:cs="Times New Roman"/>
                <w:color w:val="auto"/>
                <w:szCs w:val="24"/>
              </w:rPr>
              <w:t>Любимцева</w:t>
            </w:r>
            <w:proofErr w:type="spellEnd"/>
            <w:r w:rsidRPr="00457F07">
              <w:rPr>
                <w:rFonts w:cs="Times New Roman"/>
                <w:color w:val="auto"/>
                <w:szCs w:val="24"/>
              </w:rPr>
              <w:t xml:space="preserve"> С.В.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Мелешникова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Л.И.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16, 19а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Ефанова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В.А.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lastRenderedPageBreak/>
              <w:t>18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57F07">
              <w:rPr>
                <w:rFonts w:cs="Times New Roman"/>
                <w:color w:val="auto"/>
                <w:szCs w:val="24"/>
              </w:rPr>
              <w:t>Кучерян</w:t>
            </w:r>
            <w:proofErr w:type="spellEnd"/>
            <w:r w:rsidRPr="00457F07">
              <w:rPr>
                <w:rFonts w:cs="Times New Roman"/>
                <w:color w:val="auto"/>
                <w:szCs w:val="24"/>
              </w:rPr>
              <w:t xml:space="preserve"> Е.М.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57F07">
              <w:rPr>
                <w:rFonts w:cs="Times New Roman"/>
                <w:color w:val="auto"/>
                <w:szCs w:val="24"/>
              </w:rPr>
              <w:t>Бурукина</w:t>
            </w:r>
            <w:proofErr w:type="spellEnd"/>
            <w:r w:rsidRPr="00457F07">
              <w:rPr>
                <w:rFonts w:cs="Times New Roman"/>
                <w:color w:val="auto"/>
                <w:szCs w:val="24"/>
              </w:rPr>
              <w:t xml:space="preserve"> А.А.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22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Смиренская О.О.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25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Соловьева И.Е.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Бирюкова Е.В.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57F07">
              <w:rPr>
                <w:rFonts w:cs="Times New Roman"/>
                <w:color w:val="auto"/>
                <w:szCs w:val="24"/>
              </w:rPr>
              <w:t>Синявина</w:t>
            </w:r>
            <w:proofErr w:type="spellEnd"/>
            <w:r w:rsidRPr="00457F07">
              <w:rPr>
                <w:rFonts w:cs="Times New Roman"/>
                <w:color w:val="auto"/>
                <w:szCs w:val="24"/>
              </w:rPr>
              <w:t xml:space="preserve"> Н.В.</w:t>
            </w:r>
          </w:p>
        </w:tc>
      </w:tr>
      <w:tr w:rsidR="00425492" w:rsidRPr="00457F07" w:rsidTr="003341F4">
        <w:trPr>
          <w:jc w:val="center"/>
        </w:trPr>
        <w:tc>
          <w:tcPr>
            <w:tcW w:w="2523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57F07">
              <w:rPr>
                <w:rFonts w:cs="Times New Roman"/>
                <w:color w:val="auto"/>
                <w:szCs w:val="24"/>
              </w:rPr>
              <w:t>35</w:t>
            </w:r>
          </w:p>
        </w:tc>
        <w:tc>
          <w:tcPr>
            <w:tcW w:w="4736" w:type="dxa"/>
          </w:tcPr>
          <w:p w:rsidR="00425492" w:rsidRPr="00457F07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57F07">
              <w:rPr>
                <w:rFonts w:cs="Times New Roman"/>
                <w:color w:val="auto"/>
                <w:szCs w:val="24"/>
              </w:rPr>
              <w:t>Карпунина</w:t>
            </w:r>
            <w:proofErr w:type="spellEnd"/>
            <w:r w:rsidRPr="00457F07">
              <w:rPr>
                <w:rFonts w:cs="Times New Roman"/>
                <w:color w:val="auto"/>
                <w:szCs w:val="24"/>
              </w:rPr>
              <w:t xml:space="preserve"> Т.Н.</w:t>
            </w:r>
          </w:p>
        </w:tc>
      </w:tr>
    </w:tbl>
    <w:p w:rsidR="00425492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Получение материалов ВПР и проверка работ осуществляется в следующих кабинетах: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143"/>
        <w:gridCol w:w="3921"/>
      </w:tblGrid>
      <w:tr w:rsidR="00425492" w:rsidRPr="00F2136F" w:rsidTr="003341F4">
        <w:trPr>
          <w:jc w:val="center"/>
        </w:trPr>
        <w:tc>
          <w:tcPr>
            <w:tcW w:w="1139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Класс</w:t>
            </w:r>
          </w:p>
        </w:tc>
        <w:tc>
          <w:tcPr>
            <w:tcW w:w="2143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136F">
              <w:rPr>
                <w:rFonts w:cs="Times New Roman"/>
                <w:color w:val="000000" w:themeColor="text1"/>
                <w:szCs w:val="24"/>
              </w:rPr>
              <w:t>Кабинет</w:t>
            </w:r>
          </w:p>
        </w:tc>
        <w:tc>
          <w:tcPr>
            <w:tcW w:w="3921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Ответственный координатор</w:t>
            </w:r>
          </w:p>
        </w:tc>
      </w:tr>
      <w:tr w:rsidR="00425492" w:rsidRPr="00F2136F" w:rsidTr="003341F4">
        <w:trPr>
          <w:jc w:val="center"/>
        </w:trPr>
        <w:tc>
          <w:tcPr>
            <w:tcW w:w="1139" w:type="dxa"/>
          </w:tcPr>
          <w:p w:rsidR="00425492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43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4а</w:t>
            </w:r>
          </w:p>
        </w:tc>
        <w:tc>
          <w:tcPr>
            <w:tcW w:w="3921" w:type="dxa"/>
          </w:tcPr>
          <w:p w:rsidR="00425492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Пинясова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</w:tc>
      </w:tr>
      <w:tr w:rsidR="00425492" w:rsidRPr="00F2136F" w:rsidTr="003341F4">
        <w:trPr>
          <w:jc w:val="center"/>
        </w:trPr>
        <w:tc>
          <w:tcPr>
            <w:tcW w:w="1139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5-6</w:t>
            </w:r>
          </w:p>
        </w:tc>
        <w:tc>
          <w:tcPr>
            <w:tcW w:w="2143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3921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136F">
              <w:rPr>
                <w:rFonts w:cs="Times New Roman"/>
                <w:color w:val="000000" w:themeColor="text1"/>
                <w:szCs w:val="24"/>
              </w:rPr>
              <w:t>Бирюкова Е.В.</w:t>
            </w:r>
          </w:p>
        </w:tc>
      </w:tr>
      <w:tr w:rsidR="00425492" w:rsidRPr="00F2136F" w:rsidTr="003341F4">
        <w:trPr>
          <w:jc w:val="center"/>
        </w:trPr>
        <w:tc>
          <w:tcPr>
            <w:tcW w:w="1139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7-8</w:t>
            </w:r>
          </w:p>
        </w:tc>
        <w:tc>
          <w:tcPr>
            <w:tcW w:w="2143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136F">
              <w:rPr>
                <w:rFonts w:cs="Times New Roman"/>
                <w:color w:val="000000" w:themeColor="text1"/>
                <w:szCs w:val="24"/>
              </w:rPr>
              <w:t>Кабинет завучей</w:t>
            </w:r>
          </w:p>
        </w:tc>
        <w:tc>
          <w:tcPr>
            <w:tcW w:w="3921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136F">
              <w:rPr>
                <w:rFonts w:cs="Times New Roman"/>
                <w:color w:val="000000" w:themeColor="text1"/>
                <w:szCs w:val="24"/>
              </w:rPr>
              <w:t>Юрасова Т.З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425492" w:rsidRPr="00F2136F" w:rsidTr="003341F4">
        <w:trPr>
          <w:jc w:val="center"/>
        </w:trPr>
        <w:tc>
          <w:tcPr>
            <w:tcW w:w="1139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143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136F">
              <w:rPr>
                <w:rFonts w:cs="Times New Roman"/>
                <w:color w:val="000000" w:themeColor="text1"/>
                <w:szCs w:val="24"/>
              </w:rPr>
              <w:t>Кабинет завучей</w:t>
            </w:r>
          </w:p>
        </w:tc>
        <w:tc>
          <w:tcPr>
            <w:tcW w:w="3921" w:type="dxa"/>
          </w:tcPr>
          <w:p w:rsidR="00425492" w:rsidRPr="00F2136F" w:rsidRDefault="00425492" w:rsidP="003341F4">
            <w:pPr>
              <w:spacing w:after="100" w:afterAutospacing="1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F2136F">
              <w:rPr>
                <w:rFonts w:cs="Times New Roman"/>
                <w:color w:val="000000" w:themeColor="text1"/>
                <w:szCs w:val="24"/>
              </w:rPr>
              <w:t>Карпунина</w:t>
            </w:r>
            <w:proofErr w:type="spellEnd"/>
            <w:r w:rsidRPr="00F2136F">
              <w:rPr>
                <w:rFonts w:cs="Times New Roman"/>
                <w:color w:val="000000" w:themeColor="text1"/>
                <w:szCs w:val="24"/>
              </w:rPr>
              <w:t xml:space="preserve"> Т.Н.</w:t>
            </w:r>
          </w:p>
        </w:tc>
      </w:tr>
    </w:tbl>
    <w:p w:rsidR="00425492" w:rsidRPr="004E4FC1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Хранение материалов ВПР осуществляется в кабинете завучей.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auto"/>
          <w:szCs w:val="24"/>
        </w:rPr>
        <w:t xml:space="preserve">Назначить </w:t>
      </w:r>
      <w:proofErr w:type="gramStart"/>
      <w:r w:rsidRPr="00D21D5D">
        <w:rPr>
          <w:rFonts w:cs="Times New Roman"/>
          <w:color w:val="auto"/>
          <w:szCs w:val="24"/>
        </w:rPr>
        <w:t>ответственными</w:t>
      </w:r>
      <w:proofErr w:type="gramEnd"/>
      <w:r w:rsidRPr="00D21D5D">
        <w:rPr>
          <w:rFonts w:cs="Times New Roman"/>
          <w:color w:val="auto"/>
          <w:szCs w:val="24"/>
        </w:rPr>
        <w:t xml:space="preserve"> за внесение результатов в баз</w:t>
      </w:r>
      <w:r>
        <w:rPr>
          <w:rFonts w:cs="Times New Roman"/>
          <w:color w:val="auto"/>
          <w:szCs w:val="24"/>
        </w:rPr>
        <w:t>у данных школьных координаторов, технических специалистов (Приложение 3).</w:t>
      </w:r>
    </w:p>
    <w:p w:rsidR="00425492" w:rsidRPr="00F03424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auto"/>
          <w:szCs w:val="24"/>
        </w:rPr>
        <w:t xml:space="preserve">Учителям-предметникам подготовить анализ выполнения ВПР </w:t>
      </w:r>
      <w:proofErr w:type="gramStart"/>
      <w:r w:rsidRPr="00D21D5D">
        <w:rPr>
          <w:rFonts w:cs="Times New Roman"/>
          <w:color w:val="auto"/>
          <w:szCs w:val="24"/>
        </w:rPr>
        <w:t>обучающимися</w:t>
      </w:r>
      <w:proofErr w:type="gramEnd"/>
      <w:r w:rsidRPr="00D21D5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(П</w:t>
      </w:r>
      <w:r w:rsidRPr="00D21D5D">
        <w:rPr>
          <w:rFonts w:cs="Times New Roman"/>
          <w:color w:val="auto"/>
          <w:szCs w:val="24"/>
        </w:rPr>
        <w:t>риложени</w:t>
      </w:r>
      <w:r>
        <w:rPr>
          <w:rFonts w:cs="Times New Roman"/>
          <w:color w:val="auto"/>
          <w:szCs w:val="24"/>
        </w:rPr>
        <w:t>е</w:t>
      </w:r>
      <w:r w:rsidRPr="00D21D5D">
        <w:rPr>
          <w:rFonts w:cs="Times New Roman"/>
          <w:color w:val="auto"/>
          <w:szCs w:val="24"/>
        </w:rPr>
        <w:t xml:space="preserve"> 4</w:t>
      </w:r>
      <w:r>
        <w:rPr>
          <w:rFonts w:cs="Times New Roman"/>
          <w:color w:val="auto"/>
          <w:szCs w:val="24"/>
        </w:rPr>
        <w:t>)</w:t>
      </w:r>
      <w:r w:rsidRPr="00D21D5D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</w:p>
    <w:p w:rsidR="00425492" w:rsidRPr="00BE0EAB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BE0EAB">
        <w:rPr>
          <w:rFonts w:cs="Times New Roman"/>
          <w:color w:val="auto"/>
          <w:szCs w:val="24"/>
        </w:rPr>
        <w:t xml:space="preserve">Учесть результаты ВПР как </w:t>
      </w:r>
      <w:proofErr w:type="gramStart"/>
      <w:r>
        <w:rPr>
          <w:rFonts w:cs="Times New Roman"/>
          <w:color w:val="auto"/>
          <w:szCs w:val="24"/>
        </w:rPr>
        <w:t>промежуточную</w:t>
      </w:r>
      <w:proofErr w:type="gram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аттествцию</w:t>
      </w:r>
      <w:proofErr w:type="spellEnd"/>
      <w:r w:rsidRPr="00BE0EAB">
        <w:rPr>
          <w:rFonts w:cs="Times New Roman"/>
          <w:color w:val="auto"/>
          <w:szCs w:val="24"/>
        </w:rPr>
        <w:t xml:space="preserve">  по </w:t>
      </w:r>
      <w:r>
        <w:rPr>
          <w:rFonts w:cs="Times New Roman"/>
          <w:color w:val="auto"/>
          <w:szCs w:val="24"/>
        </w:rPr>
        <w:t>русскому языку, математике, иностранному языку.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во время проведения проверочной работы, следующих сотрудников: </w:t>
      </w:r>
      <w:proofErr w:type="spellStart"/>
      <w:r w:rsidRPr="00D21D5D">
        <w:rPr>
          <w:rFonts w:cs="Times New Roman"/>
          <w:color w:val="auto"/>
          <w:szCs w:val="24"/>
        </w:rPr>
        <w:t>Бочаров</w:t>
      </w:r>
      <w:r>
        <w:rPr>
          <w:rFonts w:cs="Times New Roman"/>
          <w:color w:val="auto"/>
          <w:szCs w:val="24"/>
        </w:rPr>
        <w:t>у</w:t>
      </w:r>
      <w:proofErr w:type="spellEnd"/>
      <w:r>
        <w:rPr>
          <w:rFonts w:cs="Times New Roman"/>
          <w:color w:val="auto"/>
          <w:szCs w:val="24"/>
        </w:rPr>
        <w:t xml:space="preserve"> Ю.Д., </w:t>
      </w:r>
      <w:proofErr w:type="spellStart"/>
      <w:r>
        <w:rPr>
          <w:rFonts w:cs="Times New Roman"/>
          <w:color w:val="auto"/>
          <w:szCs w:val="24"/>
        </w:rPr>
        <w:t>Бурукину</w:t>
      </w:r>
      <w:proofErr w:type="spellEnd"/>
      <w:r>
        <w:rPr>
          <w:rFonts w:cs="Times New Roman"/>
          <w:color w:val="auto"/>
          <w:szCs w:val="24"/>
        </w:rPr>
        <w:t xml:space="preserve"> А.А.</w:t>
      </w:r>
    </w:p>
    <w:p w:rsidR="00425492" w:rsidRPr="00457F07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 w:rsidRPr="00D21D5D">
        <w:rPr>
          <w:rFonts w:cs="Times New Roman"/>
          <w:color w:val="auto"/>
          <w:szCs w:val="24"/>
        </w:rPr>
        <w:t>Школьным координаторам проанализиров</w:t>
      </w:r>
      <w:r>
        <w:rPr>
          <w:rFonts w:cs="Times New Roman"/>
          <w:color w:val="auto"/>
          <w:szCs w:val="24"/>
        </w:rPr>
        <w:t>ать результаты ВПР обучающихся 4</w:t>
      </w:r>
      <w:r w:rsidRPr="00D21D5D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>8, 11</w:t>
      </w:r>
      <w:r w:rsidRPr="00D21D5D">
        <w:rPr>
          <w:rFonts w:cs="Times New Roman"/>
          <w:color w:val="auto"/>
          <w:szCs w:val="24"/>
        </w:rPr>
        <w:t xml:space="preserve"> классов на основании  успеваемости</w:t>
      </w:r>
      <w:r>
        <w:rPr>
          <w:rFonts w:cs="Times New Roman"/>
          <w:color w:val="auto"/>
          <w:szCs w:val="24"/>
        </w:rPr>
        <w:t xml:space="preserve"> в 3 четверти </w:t>
      </w:r>
      <w:r w:rsidRPr="00D21D5D">
        <w:rPr>
          <w:rFonts w:cs="Times New Roman"/>
          <w:color w:val="auto"/>
          <w:szCs w:val="24"/>
        </w:rPr>
        <w:t>и полученных обобщенных результатов ВПР</w:t>
      </w:r>
      <w:r w:rsidRPr="00457F07">
        <w:rPr>
          <w:rFonts w:cs="Times New Roman"/>
          <w:color w:val="auto"/>
          <w:szCs w:val="24"/>
        </w:rPr>
        <w:t xml:space="preserve">, провести </w:t>
      </w:r>
      <w:r w:rsidRPr="00457F07">
        <w:rPr>
          <w:color w:val="auto"/>
        </w:rPr>
        <w:t>сравнительный анализ диагностических карт, сформированных по итогам про</w:t>
      </w:r>
      <w:r>
        <w:rPr>
          <w:color w:val="auto"/>
        </w:rPr>
        <w:t>ведения ВПР в 2018 - 2020</w:t>
      </w:r>
      <w:r w:rsidRPr="00457F07">
        <w:rPr>
          <w:color w:val="auto"/>
        </w:rPr>
        <w:t xml:space="preserve"> годах, а также выявить зоны риска получения необъективных результатов.</w:t>
      </w:r>
    </w:p>
    <w:p w:rsidR="00425492" w:rsidRPr="00D21D5D" w:rsidRDefault="00425492" w:rsidP="00425492">
      <w:pPr>
        <w:pStyle w:val="a3"/>
        <w:numPr>
          <w:ilvl w:val="0"/>
          <w:numId w:val="1"/>
        </w:numPr>
        <w:spacing w:before="120" w:after="100" w:afterAutospacing="1"/>
        <w:rPr>
          <w:rFonts w:cs="Times New Roman"/>
          <w:color w:val="auto"/>
          <w:spacing w:val="-4"/>
          <w:szCs w:val="24"/>
        </w:rPr>
      </w:pPr>
      <w:r>
        <w:t xml:space="preserve">Обсудить результаты ВПР на ШМО и скорректировать образовательные программы учебных предметов, учебные и тематические планы для совершенствования преподавания учебных предметов, индивидуальной работы с </w:t>
      </w:r>
      <w:proofErr w:type="gramStart"/>
      <w:r>
        <w:t>обучающимися</w:t>
      </w:r>
      <w:proofErr w:type="gramEnd"/>
      <w:r>
        <w:t>, а также для психологической подготовки обучающихся и их родителей к участию в проверочных работах и в ГИА в последующие годы.</w:t>
      </w:r>
    </w:p>
    <w:p w:rsidR="00425492" w:rsidRDefault="00425492" w:rsidP="00425492">
      <w:pPr>
        <w:tabs>
          <w:tab w:val="left" w:pos="900"/>
        </w:tabs>
        <w:spacing w:after="100" w:afterAutospacing="1"/>
        <w:ind w:firstLine="0"/>
        <w:jc w:val="center"/>
        <w:rPr>
          <w:rFonts w:cs="Times New Roman"/>
          <w:color w:val="auto"/>
          <w:szCs w:val="24"/>
        </w:rPr>
      </w:pPr>
      <w:bookmarkStart w:id="1" w:name="_Hlk5222608"/>
      <w:proofErr w:type="spellStart"/>
      <w:r>
        <w:rPr>
          <w:rFonts w:cs="Times New Roman"/>
          <w:color w:val="auto"/>
          <w:szCs w:val="24"/>
        </w:rPr>
        <w:t>И.о</w:t>
      </w:r>
      <w:proofErr w:type="spellEnd"/>
      <w:r>
        <w:rPr>
          <w:rFonts w:cs="Times New Roman"/>
          <w:color w:val="auto"/>
          <w:szCs w:val="24"/>
        </w:rPr>
        <w:t>. директора школы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 xml:space="preserve">                     </w:t>
      </w:r>
      <w:r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 xml:space="preserve">Т.Н. </w:t>
      </w:r>
      <w:proofErr w:type="spellStart"/>
      <w:r>
        <w:rPr>
          <w:rFonts w:cs="Times New Roman"/>
          <w:color w:val="auto"/>
          <w:szCs w:val="24"/>
        </w:rPr>
        <w:t>Карпунина</w:t>
      </w:r>
      <w:proofErr w:type="spellEnd"/>
    </w:p>
    <w:bookmarkEnd w:id="1"/>
    <w:p w:rsidR="00425492" w:rsidRDefault="00425492" w:rsidP="00425492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  <w:r w:rsidRPr="00457F07">
        <w:rPr>
          <w:rFonts w:eastAsia="Times New Roman" w:cs="Times New Roman"/>
          <w:color w:val="auto"/>
          <w:szCs w:val="24"/>
        </w:rPr>
        <w:t xml:space="preserve"> </w:t>
      </w: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 w:rsidRPr="003D4573">
        <w:rPr>
          <w:rFonts w:eastAsia="Times New Roman" w:cs="Times New Roman"/>
          <w:color w:val="auto"/>
          <w:szCs w:val="24"/>
        </w:rPr>
        <w:t>Бирюкова Е.В.</w:t>
      </w: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proofErr w:type="spellStart"/>
      <w:r w:rsidRPr="003D4573">
        <w:rPr>
          <w:rFonts w:eastAsia="Times New Roman" w:cs="Times New Roman"/>
          <w:color w:val="auto"/>
          <w:szCs w:val="24"/>
        </w:rPr>
        <w:t>Карпунина</w:t>
      </w:r>
      <w:proofErr w:type="spellEnd"/>
      <w:r w:rsidRPr="003D4573">
        <w:rPr>
          <w:rFonts w:eastAsia="Times New Roman" w:cs="Times New Roman"/>
          <w:color w:val="auto"/>
          <w:szCs w:val="24"/>
        </w:rPr>
        <w:t xml:space="preserve"> Т.Н.</w:t>
      </w: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proofErr w:type="spellStart"/>
      <w:r w:rsidRPr="003D4573">
        <w:rPr>
          <w:rFonts w:eastAsia="Times New Roman" w:cs="Times New Roman"/>
          <w:color w:val="auto"/>
          <w:szCs w:val="24"/>
        </w:rPr>
        <w:t>Пинясова</w:t>
      </w:r>
      <w:proofErr w:type="spellEnd"/>
      <w:r w:rsidRPr="003D4573">
        <w:rPr>
          <w:rFonts w:eastAsia="Times New Roman" w:cs="Times New Roman"/>
          <w:color w:val="auto"/>
          <w:szCs w:val="24"/>
        </w:rPr>
        <w:t xml:space="preserve"> Е.В.</w:t>
      </w: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 w:rsidRPr="003D4573">
        <w:rPr>
          <w:rFonts w:eastAsia="Times New Roman" w:cs="Times New Roman"/>
          <w:szCs w:val="24"/>
        </w:rPr>
        <w:t>Юрасова Т.З.</w:t>
      </w:r>
    </w:p>
    <w:p w:rsidR="00425492" w:rsidRDefault="00425492" w:rsidP="00425492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7C2E4F" w:rsidRDefault="00425492"/>
    <w:sectPr w:rsidR="007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399"/>
    <w:multiLevelType w:val="hybridMultilevel"/>
    <w:tmpl w:val="C2FE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2"/>
    <w:rsid w:val="003234B7"/>
    <w:rsid w:val="00425492"/>
    <w:rsid w:val="009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92"/>
    <w:pPr>
      <w:ind w:left="720"/>
      <w:contextualSpacing/>
    </w:pPr>
  </w:style>
  <w:style w:type="table" w:styleId="a4">
    <w:name w:val="Table Grid"/>
    <w:basedOn w:val="a1"/>
    <w:uiPriority w:val="59"/>
    <w:rsid w:val="0042549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92"/>
    <w:pPr>
      <w:ind w:left="720"/>
      <w:contextualSpacing/>
    </w:pPr>
  </w:style>
  <w:style w:type="table" w:styleId="a4">
    <w:name w:val="Table Grid"/>
    <w:basedOn w:val="a1"/>
    <w:uiPriority w:val="59"/>
    <w:rsid w:val="0042549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</dc:creator>
  <cp:lastModifiedBy>Cab23</cp:lastModifiedBy>
  <cp:revision>1</cp:revision>
  <dcterms:created xsi:type="dcterms:W3CDTF">2021-03-10T15:08:00Z</dcterms:created>
  <dcterms:modified xsi:type="dcterms:W3CDTF">2021-03-10T15:08:00Z</dcterms:modified>
</cp:coreProperties>
</file>